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5AAD" w:rsidRDefault="00195AAD">
      <w:pPr>
        <w:pStyle w:val="Normal1"/>
        <w:spacing w:before="120" w:after="120" w:line="360" w:lineRule="auto"/>
        <w:ind w:left="-39"/>
        <w:jc w:val="center"/>
      </w:pPr>
      <w:r>
        <w:rPr>
          <w:b/>
          <w:sz w:val="24"/>
          <w:szCs w:val="24"/>
          <w:u w:val="single"/>
        </w:rPr>
        <w:t>INSTRUCTIVO DE INSCRIPCIÓN-RENOVACIÓN EN EL REGISTRO DE UNIDAD DE TRANSPORTE DE ALIMENTOS (U.T.A.)</w:t>
      </w:r>
    </w:p>
    <w:p w:rsidR="00195AAD" w:rsidRDefault="00195AAD">
      <w:pPr>
        <w:pStyle w:val="Normal1"/>
        <w:spacing w:before="120" w:after="120" w:line="360" w:lineRule="auto"/>
        <w:ind w:left="-39"/>
        <w:jc w:val="center"/>
      </w:pPr>
      <w:r>
        <w:rPr>
          <w:b/>
          <w:color w:val="0000FF"/>
          <w:sz w:val="24"/>
          <w:szCs w:val="24"/>
        </w:rPr>
        <w:t>SE DEBE LEER EL DOCUMENTO EN FORMA COMPLETA</w:t>
      </w:r>
    </w:p>
    <w:p w:rsidR="00195AAD" w:rsidRDefault="00195AAD">
      <w:pPr>
        <w:pStyle w:val="Normal1"/>
        <w:spacing w:before="120" w:after="120" w:line="360" w:lineRule="auto"/>
        <w:jc w:val="both"/>
        <w:rPr>
          <w:b/>
          <w:sz w:val="24"/>
          <w:szCs w:val="24"/>
          <w:u w:val="single"/>
        </w:rPr>
      </w:pPr>
    </w:p>
    <w:p w:rsidR="00195AAD" w:rsidRDefault="00195AAD">
      <w:pPr>
        <w:pStyle w:val="Normal1"/>
        <w:spacing w:before="120" w:after="120" w:line="360" w:lineRule="auto"/>
        <w:jc w:val="both"/>
      </w:pPr>
      <w:r>
        <w:rPr>
          <w:b/>
          <w:sz w:val="24"/>
          <w:szCs w:val="24"/>
          <w:u w:val="single"/>
        </w:rPr>
        <w:t>INTRODUCCIÓN</w:t>
      </w:r>
    </w:p>
    <w:p w:rsidR="00195AAD" w:rsidRDefault="00195AAD">
      <w:pPr>
        <w:pStyle w:val="Normal1"/>
        <w:spacing w:before="120" w:after="120" w:line="360" w:lineRule="auto"/>
        <w:jc w:val="both"/>
      </w:pPr>
      <w:r>
        <w:rPr>
          <w:sz w:val="24"/>
          <w:szCs w:val="24"/>
        </w:rPr>
        <w:t xml:space="preserve">Para la </w:t>
      </w:r>
      <w:r>
        <w:rPr>
          <w:b/>
          <w:sz w:val="24"/>
          <w:szCs w:val="24"/>
        </w:rPr>
        <w:t>obtención del Registro de U.T.A.</w:t>
      </w:r>
      <w:r>
        <w:rPr>
          <w:sz w:val="24"/>
          <w:szCs w:val="24"/>
        </w:rPr>
        <w:t xml:space="preserve"> se deberá cumplimentar con:</w:t>
      </w:r>
    </w:p>
    <w:p w:rsidR="00195AAD" w:rsidRDefault="00195AAD">
      <w:pPr>
        <w:pStyle w:val="Normal1"/>
        <w:numPr>
          <w:ilvl w:val="0"/>
          <w:numId w:val="4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</w:t>
      </w:r>
      <w:r>
        <w:rPr>
          <w:b/>
          <w:sz w:val="24"/>
          <w:szCs w:val="24"/>
        </w:rPr>
        <w:t>requisitos documentales</w:t>
      </w:r>
      <w:r>
        <w:rPr>
          <w:sz w:val="24"/>
          <w:szCs w:val="24"/>
        </w:rPr>
        <w:t xml:space="preserve"> que se piden a continuación.</w:t>
      </w:r>
    </w:p>
    <w:p w:rsidR="00195AAD" w:rsidRDefault="00195AAD">
      <w:pPr>
        <w:pStyle w:val="Normal1"/>
        <w:numPr>
          <w:ilvl w:val="0"/>
          <w:numId w:val="4"/>
        </w:numPr>
        <w:spacing w:before="120" w:after="120" w:line="360" w:lineRule="auto"/>
        <w:ind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Todos los aspectos contemplados en la legislación vigente. En relación a esto, se sugiere la lectura del </w:t>
      </w:r>
      <w:r>
        <w:rPr>
          <w:b/>
          <w:sz w:val="24"/>
          <w:szCs w:val="24"/>
        </w:rPr>
        <w:t>artículo 154 bis del capítulo II del Código alimentario argentino (C.A.A.)</w:t>
      </w:r>
    </w:p>
    <w:p w:rsidR="00195AAD" w:rsidRPr="0085448D" w:rsidRDefault="00195AAD">
      <w:pPr>
        <w:pStyle w:val="Normal1"/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habilitación de la U.T.A. tiene validez nacional y debe tramitarla en caso de  que se desee transportar alimentos fuera del ejido municipal en el cual está habilitado el transporte.</w:t>
      </w:r>
    </w:p>
    <w:p w:rsidR="00195AAD" w:rsidRDefault="00195AAD">
      <w:pPr>
        <w:pStyle w:val="Normal1"/>
        <w:spacing w:before="120" w:after="120" w:line="360" w:lineRule="auto"/>
        <w:jc w:val="both"/>
      </w:pPr>
      <w:r>
        <w:rPr>
          <w:b/>
          <w:sz w:val="24"/>
          <w:szCs w:val="24"/>
          <w:u w:val="single"/>
        </w:rPr>
        <w:t xml:space="preserve">FORMA DE PRESENTACIÓN DE </w:t>
      </w:r>
      <w:smartTag w:uri="urn:schemas-microsoft-com:office:smarttags" w:element="PersonName">
        <w:smartTagPr>
          <w:attr w:name="ProductID" w:val="LA DOCUMENTACIÓN"/>
        </w:smartTagPr>
        <w:r>
          <w:rPr>
            <w:b/>
            <w:sz w:val="24"/>
            <w:szCs w:val="24"/>
            <w:u w:val="single"/>
          </w:rPr>
          <w:t>LA DOCUMENTACIÓN</w:t>
        </w:r>
      </w:smartTag>
    </w:p>
    <w:p w:rsidR="00195AAD" w:rsidRDefault="00195AAD">
      <w:pPr>
        <w:pStyle w:val="Normal1"/>
        <w:numPr>
          <w:ilvl w:val="0"/>
          <w:numId w:val="2"/>
        </w:numPr>
        <w:spacing w:before="120" w:after="0" w:line="360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solicitada deberá estar impresa en </w:t>
      </w:r>
      <w:r>
        <w:rPr>
          <w:b/>
          <w:sz w:val="24"/>
          <w:szCs w:val="24"/>
        </w:rPr>
        <w:t>hojas A4 y presentada dentro de un folio.</w:t>
      </w:r>
    </w:p>
    <w:p w:rsidR="00195AAD" w:rsidRDefault="00195AAD">
      <w:pPr>
        <w:pStyle w:val="Normal1"/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requiere que la documentación se disponga en dicha carpeta en el </w:t>
      </w:r>
      <w:r>
        <w:rPr>
          <w:b/>
          <w:sz w:val="24"/>
          <w:szCs w:val="24"/>
        </w:rPr>
        <w:t>orden establecido en este instructivo</w:t>
      </w:r>
      <w:r>
        <w:rPr>
          <w:sz w:val="24"/>
          <w:szCs w:val="24"/>
        </w:rPr>
        <w:t xml:space="preserve"> y que esté escrita con un procesador de texto de una computadora. </w:t>
      </w:r>
    </w:p>
    <w:p w:rsidR="00195AAD" w:rsidRDefault="00195AAD">
      <w:pPr>
        <w:pStyle w:val="Normal1"/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Se debe presentar un trámite por cada unidad de transporte de alimentos a inscribir o renovar</w:t>
      </w:r>
      <w:r>
        <w:rPr>
          <w:sz w:val="24"/>
          <w:szCs w:val="24"/>
        </w:rPr>
        <w:t xml:space="preserve"> en el registro. Por ejemplo: si desea inscribir 2 (dos) U.T.A. a nombre una misma persona física o jurídica deberá presentar dos solicitudes independientes.</w:t>
      </w:r>
    </w:p>
    <w:p w:rsidR="00195AAD" w:rsidRDefault="00195AAD">
      <w:pPr>
        <w:pStyle w:val="Normal1"/>
        <w:spacing w:after="120" w:line="360" w:lineRule="auto"/>
        <w:jc w:val="both"/>
        <w:rPr>
          <w:b/>
          <w:sz w:val="24"/>
          <w:szCs w:val="24"/>
          <w:u w:val="single"/>
        </w:rPr>
      </w:pPr>
    </w:p>
    <w:p w:rsidR="00195AAD" w:rsidRDefault="00195AAD">
      <w:pPr>
        <w:pStyle w:val="Normal1"/>
        <w:spacing w:after="120" w:line="360" w:lineRule="auto"/>
        <w:jc w:val="both"/>
      </w:pPr>
      <w:r>
        <w:rPr>
          <w:b/>
          <w:sz w:val="24"/>
          <w:szCs w:val="24"/>
          <w:u w:val="single"/>
        </w:rPr>
        <w:t>REQUISITOS DOCUMENTALES</w:t>
      </w:r>
    </w:p>
    <w:p w:rsidR="00195AAD" w:rsidRPr="0085448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Nota solicitando la inscripción o renovación del vehículo </w:t>
      </w:r>
      <w:r>
        <w:rPr>
          <w:sz w:val="24"/>
          <w:szCs w:val="24"/>
        </w:rPr>
        <w:t xml:space="preserve">en el registro, por </w:t>
      </w:r>
      <w:r>
        <w:rPr>
          <w:b/>
          <w:sz w:val="24"/>
          <w:szCs w:val="24"/>
        </w:rPr>
        <w:t xml:space="preserve">duplicado. </w:t>
      </w:r>
      <w:r>
        <w:rPr>
          <w:sz w:val="24"/>
          <w:szCs w:val="24"/>
        </w:rPr>
        <w:t xml:space="preserve">Esta debe estar </w:t>
      </w:r>
      <w:r>
        <w:rPr>
          <w:b/>
          <w:sz w:val="24"/>
          <w:szCs w:val="24"/>
        </w:rPr>
        <w:t xml:space="preserve">firmada por el titular </w:t>
      </w:r>
      <w:r>
        <w:rPr>
          <w:sz w:val="24"/>
          <w:szCs w:val="24"/>
        </w:rPr>
        <w:t xml:space="preserve">del vehículo; en caso de </w:t>
      </w:r>
      <w:r>
        <w:rPr>
          <w:sz w:val="24"/>
          <w:szCs w:val="24"/>
        </w:rPr>
        <w:lastRenderedPageBreak/>
        <w:t xml:space="preserve">sociedades, por quien tenga la representación legal de la sociedad y el uso de la firma social. La </w:t>
      </w:r>
      <w:r>
        <w:rPr>
          <w:b/>
          <w:sz w:val="24"/>
          <w:szCs w:val="24"/>
        </w:rPr>
        <w:t>firma debe ser certificada</w:t>
      </w:r>
      <w:r>
        <w:rPr>
          <w:sz w:val="24"/>
          <w:szCs w:val="24"/>
        </w:rPr>
        <w:t xml:space="preserve"> por autoridad de certificación: Policía, Juez de Paz, Escribano o Banco. </w:t>
      </w:r>
      <w:r>
        <w:rPr>
          <w:sz w:val="24"/>
          <w:szCs w:val="24"/>
          <w:u w:val="single"/>
        </w:rPr>
        <w:t xml:space="preserve">Se puede descargar el modelo en el sitio web, dentro de </w:t>
      </w:r>
      <w:r>
        <w:rPr>
          <w:i/>
          <w:sz w:val="24"/>
          <w:szCs w:val="24"/>
          <w:u w:val="single"/>
        </w:rPr>
        <w:t xml:space="preserve">formularios y anexos, </w:t>
      </w:r>
      <w:r>
        <w:rPr>
          <w:sz w:val="24"/>
          <w:szCs w:val="24"/>
          <w:u w:val="single"/>
        </w:rPr>
        <w:t xml:space="preserve">llamado: </w:t>
      </w:r>
      <w:r>
        <w:rPr>
          <w:color w:val="0000FF"/>
          <w:sz w:val="24"/>
          <w:szCs w:val="24"/>
          <w:u w:val="single"/>
        </w:rPr>
        <w:t>Nota de solicitud de inscripción-renovación - U.T.A.</w:t>
      </w:r>
    </w:p>
    <w:p w:rsidR="0085448D" w:rsidRDefault="005875FB" w:rsidP="0085448D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Com</w:t>
      </w:r>
      <w:r w:rsidR="009936AB">
        <w:rPr>
          <w:b/>
          <w:sz w:val="24"/>
          <w:szCs w:val="24"/>
        </w:rPr>
        <w:t>probante de liquidación de Tasa</w:t>
      </w:r>
      <w:r>
        <w:rPr>
          <w:b/>
          <w:sz w:val="24"/>
          <w:szCs w:val="24"/>
        </w:rPr>
        <w:t xml:space="preserve"> </w:t>
      </w:r>
      <w:r w:rsidRPr="005875FB">
        <w:rPr>
          <w:sz w:val="24"/>
          <w:szCs w:val="24"/>
        </w:rPr>
        <w:t>según Ley Impositiva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Provincial. Se puede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generar la liquidación en </w:t>
      </w:r>
      <w:hyperlink r:id="rId8">
        <w:r>
          <w:rPr>
            <w:color w:val="0000FF"/>
            <w:sz w:val="24"/>
            <w:szCs w:val="24"/>
            <w:u w:val="single"/>
          </w:rPr>
          <w:t>http://trs.cba.gov.ar</w:t>
        </w:r>
      </w:hyperlink>
      <w:r w:rsidR="009936AB">
        <w:rPr>
          <w:sz w:val="24"/>
          <w:szCs w:val="24"/>
        </w:rPr>
        <w:t>. La tasa deberá</w:t>
      </w:r>
      <w:r>
        <w:rPr>
          <w:sz w:val="24"/>
          <w:szCs w:val="24"/>
        </w:rPr>
        <w:t xml:space="preserve"> estar a nombre del titular del vehículo y corresponder </w:t>
      </w:r>
      <w:r w:rsidR="009936AB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monto establecido en la Ley Impositiva del año en curso</w:t>
      </w:r>
      <w:r>
        <w:rPr>
          <w:sz w:val="24"/>
          <w:szCs w:val="24"/>
        </w:rPr>
        <w:t xml:space="preserve">. En el mismo sistema aparece automáticamente el valor, que también podrá consultarse en la página web de RNE </w:t>
      </w:r>
      <w:smartTag w:uri="urn:schemas-microsoft-com:office:smarttags" w:element="PersonName">
        <w:smartTagPr>
          <w:attr w:name="ProductID" w:val="la Dirección"/>
        </w:smartTagPr>
        <w:r>
          <w:rPr>
            <w:sz w:val="24"/>
            <w:szCs w:val="24"/>
          </w:rPr>
          <w:t>la Dirección</w:t>
        </w:r>
      </w:smartTag>
      <w:r>
        <w:rPr>
          <w:sz w:val="24"/>
          <w:szCs w:val="24"/>
        </w:rPr>
        <w:t>, en la sección Tasas Retributivas. La tasa</w:t>
      </w:r>
      <w:r w:rsidR="0085448D">
        <w:rPr>
          <w:sz w:val="24"/>
          <w:szCs w:val="24"/>
        </w:rPr>
        <w:t xml:space="preserve"> retributiva</w:t>
      </w:r>
      <w:r>
        <w:rPr>
          <w:sz w:val="24"/>
          <w:szCs w:val="24"/>
        </w:rPr>
        <w:t xml:space="preserve"> de servicio </w:t>
      </w:r>
      <w:r w:rsidR="0085448D">
        <w:rPr>
          <w:sz w:val="24"/>
          <w:szCs w:val="24"/>
        </w:rPr>
        <w:t>que corresponde es</w:t>
      </w:r>
    </w:p>
    <w:p w:rsidR="005875FB" w:rsidRPr="0085448D" w:rsidRDefault="005875FB" w:rsidP="0085448D">
      <w:pPr>
        <w:pStyle w:val="Normal1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Constancia Habil</w:t>
      </w:r>
      <w:r w:rsidR="00C44721">
        <w:rPr>
          <w:sz w:val="24"/>
          <w:szCs w:val="24"/>
        </w:rPr>
        <w:t>itación de Transporte, art. N°</w:t>
      </w:r>
      <w:r w:rsidR="0085448D">
        <w:rPr>
          <w:sz w:val="24"/>
          <w:szCs w:val="24"/>
        </w:rPr>
        <w:t>96</w:t>
      </w:r>
      <w:r w:rsidR="00C44721">
        <w:rPr>
          <w:sz w:val="24"/>
          <w:szCs w:val="24"/>
        </w:rPr>
        <w:t xml:space="preserve"> inc. 6</w:t>
      </w:r>
      <w:r>
        <w:rPr>
          <w:sz w:val="24"/>
          <w:szCs w:val="24"/>
        </w:rPr>
        <w:t>.3.</w:t>
      </w:r>
      <w:bookmarkStart w:id="0" w:name="_GoBack"/>
      <w:bookmarkEnd w:id="0"/>
    </w:p>
    <w:p w:rsidR="00195AAD" w:rsidRPr="000158F0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 </w:t>
      </w:r>
      <w:r>
        <w:rPr>
          <w:b/>
          <w:sz w:val="24"/>
          <w:szCs w:val="24"/>
        </w:rPr>
        <w:t>constancia de CUIT actualizada.</w:t>
      </w:r>
    </w:p>
    <w:p w:rsidR="00195AA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 la </w:t>
      </w:r>
      <w:r>
        <w:rPr>
          <w:b/>
          <w:sz w:val="24"/>
          <w:szCs w:val="24"/>
        </w:rPr>
        <w:t>cédula verde o de la cédula única.</w:t>
      </w:r>
    </w:p>
    <w:p w:rsidR="00195AA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Copia fiel del</w:t>
      </w:r>
      <w:r>
        <w:rPr>
          <w:b/>
          <w:sz w:val="24"/>
          <w:szCs w:val="24"/>
        </w:rPr>
        <w:t xml:space="preserve"> título del automotor y copia fiel del contrato de leasing en caso de corresponder.</w:t>
      </w:r>
    </w:p>
    <w:p w:rsidR="00195AA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Formulario del transporte: con todos sus campos completos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Se puede descargar el modelo en el sitio web, dentro de </w:t>
      </w:r>
      <w:r>
        <w:rPr>
          <w:i/>
          <w:sz w:val="24"/>
          <w:szCs w:val="24"/>
          <w:u w:val="single"/>
        </w:rPr>
        <w:t xml:space="preserve">formularios y anexos, </w:t>
      </w:r>
      <w:r>
        <w:rPr>
          <w:sz w:val="24"/>
          <w:szCs w:val="24"/>
          <w:u w:val="single"/>
        </w:rPr>
        <w:t xml:space="preserve">llamado: </w:t>
      </w:r>
      <w:r>
        <w:rPr>
          <w:color w:val="0000FF"/>
          <w:sz w:val="24"/>
          <w:szCs w:val="24"/>
          <w:u w:val="single"/>
        </w:rPr>
        <w:t>Formulario del transporte.</w:t>
      </w:r>
    </w:p>
    <w:p w:rsidR="00195AAD" w:rsidRDefault="00195AAD" w:rsidP="000158F0">
      <w:pPr>
        <w:pStyle w:val="Normal1"/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 admitirán tachones ni borrones en la planilla. Deberá ser </w:t>
      </w:r>
      <w:r>
        <w:rPr>
          <w:b/>
          <w:sz w:val="24"/>
          <w:szCs w:val="24"/>
        </w:rPr>
        <w:t>firmado</w:t>
      </w:r>
      <w:r>
        <w:rPr>
          <w:sz w:val="24"/>
          <w:szCs w:val="24"/>
        </w:rPr>
        <w:t xml:space="preserve"> por el titular del vehículo. En caso de personas jurídicas, por quien tenga la representación legal de la sociedad y el uso de la firma social.</w:t>
      </w:r>
    </w:p>
    <w:p w:rsidR="00195AA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fiel del certificado de </w:t>
      </w:r>
      <w:r>
        <w:rPr>
          <w:b/>
          <w:sz w:val="24"/>
          <w:szCs w:val="24"/>
        </w:rPr>
        <w:t>habilitación municipal</w:t>
      </w:r>
      <w:r>
        <w:rPr>
          <w:sz w:val="24"/>
          <w:szCs w:val="24"/>
        </w:rPr>
        <w:t xml:space="preserve"> del vehículo.</w:t>
      </w:r>
    </w:p>
    <w:p w:rsidR="00195AAD" w:rsidRPr="0085448D" w:rsidRDefault="00195AAD" w:rsidP="001D6557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b/>
          <w:sz w:val="24"/>
          <w:szCs w:val="24"/>
        </w:rPr>
      </w:pPr>
      <w:r w:rsidRPr="007912F4">
        <w:rPr>
          <w:b/>
          <w:sz w:val="24"/>
          <w:szCs w:val="24"/>
        </w:rPr>
        <w:t>Listado de productos a transportar.</w:t>
      </w:r>
    </w:p>
    <w:p w:rsidR="00195AAD" w:rsidRDefault="00195AAD" w:rsidP="001D6557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Certificado U.T.A. anteriormente emitido</w:t>
      </w:r>
      <w:r w:rsidRPr="001D6557">
        <w:rPr>
          <w:sz w:val="24"/>
          <w:szCs w:val="24"/>
        </w:rPr>
        <w:t xml:space="preserve"> (en caso de renovación)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Solo en caso de no poseerlo, se deberá presentar exposición por extravío en original.</w:t>
      </w:r>
    </w:p>
    <w:p w:rsidR="00195AAD" w:rsidRDefault="00195AAD" w:rsidP="000158F0">
      <w:pPr>
        <w:pStyle w:val="Normal1"/>
        <w:numPr>
          <w:ilvl w:val="0"/>
          <w:numId w:val="3"/>
        </w:numPr>
        <w:spacing w:before="120" w:after="120" w:line="360" w:lineRule="auto"/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Fotografías a color de la U.T.A.:</w:t>
      </w:r>
      <w:r>
        <w:rPr>
          <w:sz w:val="24"/>
          <w:szCs w:val="24"/>
        </w:rPr>
        <w:t xml:space="preserve"> mínimo tres que incluyan: una del vehículo de frente y costado, otra de la parte trasera y lateral y otra de atrás con las compuertas de la caja abiertas a los fines de ver el interior. A continuación se presentan ejemplos de las mismas:</w:t>
      </w:r>
    </w:p>
    <w:p w:rsidR="00195AAD" w:rsidRDefault="00083F55" w:rsidP="000158F0">
      <w:pPr>
        <w:pStyle w:val="Normal1"/>
        <w:keepNext/>
        <w:spacing w:before="120" w:after="120" w:line="360" w:lineRule="auto"/>
        <w:jc w:val="both"/>
      </w:pPr>
      <w:r>
        <w:rPr>
          <w:noProof/>
        </w:rPr>
        <w:drawing>
          <wp:inline distT="0" distB="0" distL="0" distR="0">
            <wp:extent cx="2876550" cy="2047875"/>
            <wp:effectExtent l="0" t="0" r="0" b="9525"/>
            <wp:docPr id="7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33107" r="62874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D" w:rsidRDefault="00195AAD" w:rsidP="000158F0">
      <w:pPr>
        <w:pStyle w:val="Normal1"/>
        <w:spacing w:before="120" w:after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Ilustración 1 - Frente y costado en la cual se ve la patente</w:t>
      </w:r>
    </w:p>
    <w:p w:rsidR="00C44721" w:rsidRDefault="00C44721" w:rsidP="000158F0">
      <w:pPr>
        <w:pStyle w:val="Normal1"/>
        <w:spacing w:before="120" w:after="120" w:line="360" w:lineRule="auto"/>
        <w:jc w:val="both"/>
        <w:rPr>
          <w:b/>
          <w:sz w:val="20"/>
          <w:szCs w:val="20"/>
        </w:rPr>
      </w:pPr>
    </w:p>
    <w:p w:rsidR="00C44721" w:rsidRDefault="00C44721" w:rsidP="000158F0">
      <w:pPr>
        <w:pStyle w:val="Normal1"/>
        <w:spacing w:before="120" w:after="120" w:line="360" w:lineRule="auto"/>
        <w:jc w:val="both"/>
        <w:rPr>
          <w:b/>
          <w:sz w:val="20"/>
          <w:szCs w:val="20"/>
        </w:rPr>
      </w:pPr>
    </w:p>
    <w:p w:rsidR="00C44721" w:rsidRDefault="00C44721" w:rsidP="000158F0">
      <w:pPr>
        <w:pStyle w:val="Normal1"/>
        <w:spacing w:before="120" w:after="120" w:line="360" w:lineRule="auto"/>
        <w:jc w:val="both"/>
        <w:rPr>
          <w:b/>
          <w:sz w:val="20"/>
          <w:szCs w:val="20"/>
        </w:rPr>
      </w:pPr>
    </w:p>
    <w:p w:rsidR="00195AAD" w:rsidRDefault="00083F55" w:rsidP="000158F0">
      <w:pPr>
        <w:pStyle w:val="Normal1"/>
        <w:keepNext/>
        <w:spacing w:before="120" w:after="120" w:line="360" w:lineRule="auto"/>
        <w:jc w:val="both"/>
      </w:pPr>
      <w:r>
        <w:rPr>
          <w:noProof/>
        </w:rPr>
        <w:drawing>
          <wp:inline distT="0" distB="0" distL="0" distR="0">
            <wp:extent cx="2857500" cy="2171700"/>
            <wp:effectExtent l="0" t="0" r="0" b="0"/>
            <wp:docPr id="6" name="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3" b="1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D" w:rsidRDefault="00195AAD" w:rsidP="000158F0">
      <w:pPr>
        <w:pStyle w:val="Normal1"/>
        <w:spacing w:before="120" w:after="120" w:line="360" w:lineRule="auto"/>
        <w:jc w:val="both"/>
      </w:pPr>
      <w:r>
        <w:rPr>
          <w:b/>
          <w:sz w:val="20"/>
          <w:szCs w:val="20"/>
        </w:rPr>
        <w:t>Ilustración 2 - Parte trasera y lateral en la cual se ve la patente</w:t>
      </w:r>
    </w:p>
    <w:p w:rsidR="00195AAD" w:rsidRDefault="00083F55" w:rsidP="000158F0">
      <w:pPr>
        <w:pStyle w:val="Normal1"/>
        <w:keepNext/>
        <w:spacing w:before="120" w:after="12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743200" cy="2133600"/>
            <wp:effectExtent l="0" t="0" r="0" b="0"/>
            <wp:docPr id="5" name="imag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1" t="30782" r="49088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D" w:rsidRDefault="00195AAD" w:rsidP="000158F0">
      <w:pPr>
        <w:pStyle w:val="Normal1"/>
        <w:spacing w:before="120" w:after="120" w:line="360" w:lineRule="auto"/>
        <w:jc w:val="both"/>
      </w:pPr>
      <w:r>
        <w:rPr>
          <w:b/>
          <w:sz w:val="20"/>
          <w:szCs w:val="20"/>
        </w:rPr>
        <w:t>Ilustración 3 - Parte trasera con las compuertas abiertas en la cual se ve la patente</w:t>
      </w:r>
    </w:p>
    <w:p w:rsidR="00195AAD" w:rsidRDefault="00195AAD">
      <w:pPr>
        <w:pStyle w:val="Normal1"/>
        <w:spacing w:after="0" w:line="360" w:lineRule="auto"/>
        <w:jc w:val="both"/>
      </w:pPr>
    </w:p>
    <w:p w:rsidR="0085475A" w:rsidRDefault="0085475A">
      <w:pPr>
        <w:pStyle w:val="Normal1"/>
        <w:spacing w:before="120" w:after="120" w:line="360" w:lineRule="auto"/>
        <w:jc w:val="center"/>
        <w:rPr>
          <w:color w:val="FF0000"/>
          <w:sz w:val="24"/>
          <w:szCs w:val="24"/>
        </w:rPr>
      </w:pPr>
      <w:bookmarkStart w:id="1" w:name="h.gjdgxs" w:colFirst="0" w:colLast="0"/>
      <w:bookmarkEnd w:id="1"/>
    </w:p>
    <w:p w:rsidR="0085475A" w:rsidRDefault="0085475A">
      <w:pPr>
        <w:pStyle w:val="Normal1"/>
        <w:spacing w:before="120" w:after="120" w:line="360" w:lineRule="auto"/>
        <w:jc w:val="center"/>
        <w:rPr>
          <w:color w:val="FF0000"/>
          <w:sz w:val="24"/>
          <w:szCs w:val="24"/>
        </w:rPr>
      </w:pPr>
    </w:p>
    <w:p w:rsidR="00195AAD" w:rsidRDefault="00195AAD">
      <w:pPr>
        <w:pStyle w:val="Normal1"/>
        <w:spacing w:before="120" w:after="120" w:line="360" w:lineRule="auto"/>
        <w:jc w:val="center"/>
      </w:pPr>
      <w:r>
        <w:rPr>
          <w:color w:val="FF0000"/>
          <w:sz w:val="24"/>
          <w:szCs w:val="24"/>
        </w:rPr>
        <w:t>ESTA DIRECCIÓN  ANTE LA PARTICULARIDAD DE SU</w:t>
      </w:r>
    </w:p>
    <w:p w:rsidR="00195AAD" w:rsidRDefault="00195AAD">
      <w:pPr>
        <w:pStyle w:val="Normal1"/>
        <w:spacing w:before="120" w:after="12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TRÁMITE PODRÁ REQUERIR OTRA DOCUMENTACIÓN</w:t>
      </w:r>
    </w:p>
    <w:p w:rsidR="006045B1" w:rsidRDefault="006045B1">
      <w:pPr>
        <w:pStyle w:val="Normal1"/>
        <w:spacing w:before="120" w:after="120" w:line="360" w:lineRule="auto"/>
        <w:jc w:val="center"/>
      </w:pPr>
    </w:p>
    <w:p w:rsidR="00195AAD" w:rsidRDefault="00083F55">
      <w:pPr>
        <w:pStyle w:val="Normal1"/>
        <w:spacing w:before="12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-236527</wp:posOffset>
                </wp:positionH>
                <wp:positionV relativeFrom="paragraph">
                  <wp:posOffset>97524</wp:posOffset>
                </wp:positionV>
                <wp:extent cx="5743575" cy="790513"/>
                <wp:effectExtent l="19050" t="19050" r="2857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48D" w:rsidRPr="008762ED" w:rsidRDefault="0085448D" w:rsidP="0085448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>Se le recuerda que de no registrarse presentación alguna por parte del ciudadano posterior a 3 meses a la fecha de emisión de criterio de la Dirección, se procederá al archivo del trámite conform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e </w:t>
                            </w:r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>al art. 113 de la ley 5350.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6pt;margin-top:7.7pt;width:452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2xQIAAJ8FAAAOAAAAZHJzL2Uyb0RvYy54bWysVG1v2yAQ/j5p/wHxPbWd2HFq1akSN5km&#10;7U1qp30mBttoGDwgsbtp/30HTtKo3aRpmi0hDo6Hu+ce7uZ2aAU6MG24kjmOrkKMmCwV5bLO8eeH&#10;7WSBkbFEUiKUZDl+ZAbfLl+/uum7jE1VowRlGgGINFnf5bixtsuCwJQNa4m5Uh2TsFkp3RILpq4D&#10;qkkP6K0IpmE4D3qlaadVyYyB1btxEy89flWx0n6sKsMsEjmG2KwftR93bgyWNySrNekaXh7DIP8Q&#10;RUu4hEvPUHfEErTX/AVUy0utjKrsVanaQFUVL5nPAbKJwmfZ3DekYz4XIMd0Z5rM/4MtPxw+acRp&#10;jqFQkrRQogc2WLRWA5o5dvrOZOB034GbHWAZquwzNd07VX41SKqiIbJmK61V3zBCIbrInQwujo44&#10;xoHs+veKwjVkb5UHGirdOuqADAToUKXHc2VcKCUsJmk8S9IEoxL20uswiXxwAclOpztt7BumWuQm&#10;OdZQeY9ODu+MddGQ7OTiLjNKcLrlQnhD17tCaHQgoJKt/3wCz9yERH2OZ1GahCMDf8QowiSM736H&#10;0XILehe8BcJD9zknkjneNpL6uSVcjHOIWUi3zbySx0TAGixM/TrQ41X2Y7VNQuBoMUnTZDaJZ5tw&#10;sl5si8mqiObzdLMu1pvop4s6irOGU8rkxmOak+ij+O9EdXx+o1zPsj8H6KJSe8jxvqE9otzVYpZc&#10;TyMMBry7aTpmjYiooWGUVmOklf3CbePV7irvMMxlSRZz9x/pPKP7ml5cHLzIbfQYgCpg8sSal6VT&#10;4qhJO+wGoN1pdafoIwgUwvEqhK4Gk0bp7xj10CFybL7tiWYYibcSRH4dxbFrKd6Ik3QKhr7c2V3u&#10;EFkCVI4tRuO0sGMb2nea1w3cND4rqVbwMCruNfsUFaTgDOgCPpljx3Jt5tL2Xk99dfkLAAD//wMA&#10;UEsDBBQABgAIAAAAIQAgj7213wAAAAoBAAAPAAAAZHJzL2Rvd25yZXYueG1sTI/LTsNADEX3SPzD&#10;yEjs2glNnyGTClUCsUEVJYitk5gkMI8oM22nf49ZwdK+R9fH+TYaLU40+t5ZBXfTBATZ2jW9bRWU&#10;b4+TNQgf0DaonSUFF/KwLa6vcswad7avdDqEVnCJ9Rkq6EIYMil93ZFBP3UDWc4+3Wgw8Di2shnx&#10;zOVGy1mSLKXB3vKFDgfadVR/H45GAX7sY6SvRYlVuZtfnp61iS/vSt3exId7EIFi+IPhV5/VoWCn&#10;yh1t44VWMElXM0Y5WMxBMLBerlIQFS/SzQZkkcv/LxQ/AAAA//8DAFBLAQItABQABgAIAAAAIQC2&#10;gziS/gAAAOEBAAATAAAAAAAAAAAAAAAAAAAAAABbQ29udGVudF9UeXBlc10ueG1sUEsBAi0AFAAG&#10;AAgAAAAhADj9If/WAAAAlAEAAAsAAAAAAAAAAAAAAAAALwEAAF9yZWxzLy5yZWxzUEsBAi0AFAAG&#10;AAgAAAAhAFQlYLbFAgAAnwUAAA4AAAAAAAAAAAAAAAAALgIAAGRycy9lMm9Eb2MueG1sUEsBAi0A&#10;FAAGAAgAAAAhACCPvbXfAAAACgEAAA8AAAAAAAAAAAAAAAAAHwUAAGRycy9kb3ducmV2LnhtbFBL&#10;BQYAAAAABAAEAPMAAAArBgAAAAA=&#10;" strokecolor="#c0504d" strokeweight="2.5pt">
                <v:shadow color="#868686"/>
                <v:textbox>
                  <w:txbxContent>
                    <w:p w:rsidR="0085448D" w:rsidRPr="008762ED" w:rsidRDefault="0085448D" w:rsidP="0085448D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8762ED">
                        <w:rPr>
                          <w:b/>
                          <w:i/>
                          <w:color w:val="FF0000"/>
                        </w:rPr>
                        <w:t>Se le recuerda que de no registrarse presentación alguna por parte del ciudadano posterior a 3 meses a la fecha de emisión de criterio de la Dirección, se procederá al archivo del trámite conform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e </w:t>
                      </w:r>
                      <w:r w:rsidRPr="008762ED">
                        <w:rPr>
                          <w:b/>
                          <w:i/>
                          <w:color w:val="FF0000"/>
                        </w:rPr>
                        <w:t>al art. 113 de la ley 5350.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AAD" w:rsidSect="00D11F57">
      <w:headerReference w:type="default" r:id="rId12"/>
      <w:footerReference w:type="default" r:id="rId13"/>
      <w:pgSz w:w="11907" w:h="16840" w:code="9"/>
      <w:pgMar w:top="1673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8D" w:rsidRDefault="0085448D" w:rsidP="00723FDF">
      <w:pPr>
        <w:spacing w:after="0" w:line="240" w:lineRule="auto"/>
      </w:pPr>
      <w:r>
        <w:separator/>
      </w:r>
    </w:p>
  </w:endnote>
  <w:endnote w:type="continuationSeparator" w:id="0">
    <w:p w:rsidR="0085448D" w:rsidRDefault="0085448D" w:rsidP="0072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5A" w:rsidRDefault="0085475A" w:rsidP="00F36D28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</w:pPr>
  </w:p>
  <w:p w:rsidR="0085475A" w:rsidRDefault="0085475A" w:rsidP="00F36D28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</w:pPr>
  </w:p>
  <w:p w:rsidR="0085448D" w:rsidRPr="00F36D28" w:rsidRDefault="0085448D" w:rsidP="00F36D28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</w:pPr>
    <w:r w:rsidRPr="00F36D28"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  <w:t>Av. General Paz N°70, ciudad de Córdoba – T.E.: + 54 351 4266400</w:t>
    </w:r>
  </w:p>
  <w:p w:rsidR="0085448D" w:rsidRDefault="009936AB" w:rsidP="00F36D28">
    <w:pPr>
      <w:pStyle w:val="Piedepgina"/>
      <w:spacing w:after="0" w:line="240" w:lineRule="auto"/>
      <w:jc w:val="right"/>
      <w:rPr>
        <w:rStyle w:val="Hipervnculo"/>
        <w:rFonts w:ascii="Verdana" w:hAnsi="Verdana" w:cs="Arial"/>
        <w:b/>
        <w:bCs/>
        <w:color w:val="404040"/>
        <w:sz w:val="18"/>
        <w:szCs w:val="18"/>
        <w:shd w:val="clear" w:color="auto" w:fill="FFFFFF"/>
      </w:rPr>
    </w:pPr>
    <w:hyperlink r:id="rId1" w:history="1">
      <w:r w:rsidR="0085448D" w:rsidRPr="00F36D28">
        <w:rPr>
          <w:rStyle w:val="Hipervnculo"/>
          <w:rFonts w:ascii="Verdana" w:hAnsi="Verdana" w:cs="Arial"/>
          <w:b/>
          <w:bCs/>
          <w:color w:val="404040"/>
          <w:sz w:val="18"/>
          <w:szCs w:val="18"/>
          <w:shd w:val="clear" w:color="auto" w:fill="FFFFFF"/>
        </w:rPr>
        <w:t>www.cba.gov.ar</w:t>
      </w:r>
    </w:hyperlink>
    <w:r w:rsidR="0085448D" w:rsidRPr="00F36D28"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  <w:t xml:space="preserve"> - </w:t>
    </w:r>
    <w:hyperlink r:id="rId2" w:tgtFrame="_blank" w:history="1">
      <w:r w:rsidR="0085448D" w:rsidRPr="00F36D28">
        <w:rPr>
          <w:rStyle w:val="Hipervnculo"/>
          <w:rFonts w:ascii="Verdana" w:hAnsi="Verdana" w:cs="Arial"/>
          <w:b/>
          <w:bCs/>
          <w:color w:val="404040"/>
          <w:sz w:val="18"/>
          <w:szCs w:val="18"/>
          <w:shd w:val="clear" w:color="auto" w:fill="FFFFFF"/>
        </w:rPr>
        <w:t>proteccionalimentos@cba.gov.ar</w:t>
      </w:r>
    </w:hyperlink>
  </w:p>
  <w:p w:rsidR="0085448D" w:rsidRPr="00F36D28" w:rsidRDefault="0085475A" w:rsidP="00F36D28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8"/>
        <w:szCs w:val="18"/>
        <w:shd w:val="clear" w:color="auto" w:fill="FFFFFF"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28D53C95" wp14:editId="1781E3A4">
          <wp:simplePos x="0" y="0"/>
          <wp:positionH relativeFrom="page">
            <wp:posOffset>422910</wp:posOffset>
          </wp:positionH>
          <wp:positionV relativeFrom="paragraph">
            <wp:posOffset>267970</wp:posOffset>
          </wp:positionV>
          <wp:extent cx="6629400" cy="1143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29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8D" w:rsidRDefault="0085448D" w:rsidP="00723FDF">
      <w:pPr>
        <w:spacing w:after="0" w:line="240" w:lineRule="auto"/>
      </w:pPr>
      <w:r>
        <w:separator/>
      </w:r>
    </w:p>
  </w:footnote>
  <w:footnote w:type="continuationSeparator" w:id="0">
    <w:p w:rsidR="0085448D" w:rsidRDefault="0085448D" w:rsidP="0072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8D" w:rsidRDefault="0085448D" w:rsidP="00C44721">
    <w:pPr>
      <w:pStyle w:val="Encabezado"/>
      <w:tabs>
        <w:tab w:val="clear" w:pos="8504"/>
      </w:tabs>
      <w:ind w:left="-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B0560B" wp14:editId="77E1B477">
          <wp:simplePos x="0" y="0"/>
          <wp:positionH relativeFrom="margin">
            <wp:posOffset>-567690</wp:posOffset>
          </wp:positionH>
          <wp:positionV relativeFrom="paragraph">
            <wp:posOffset>-19050</wp:posOffset>
          </wp:positionV>
          <wp:extent cx="6524625" cy="620395"/>
          <wp:effectExtent l="0" t="0" r="9525" b="825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B39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">
    <w:nsid w:val="355F3C9A"/>
    <w:multiLevelType w:val="hybridMultilevel"/>
    <w:tmpl w:val="3356D60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92306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3">
    <w:nsid w:val="5B353B5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7F9666B7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F"/>
    <w:rsid w:val="000158F0"/>
    <w:rsid w:val="00047BA7"/>
    <w:rsid w:val="00083F55"/>
    <w:rsid w:val="00086CF8"/>
    <w:rsid w:val="000B0D45"/>
    <w:rsid w:val="001630B3"/>
    <w:rsid w:val="00181957"/>
    <w:rsid w:val="00195AAD"/>
    <w:rsid w:val="001D33A2"/>
    <w:rsid w:val="001D4202"/>
    <w:rsid w:val="001D6557"/>
    <w:rsid w:val="002355D4"/>
    <w:rsid w:val="00255F86"/>
    <w:rsid w:val="00317D17"/>
    <w:rsid w:val="003D1C36"/>
    <w:rsid w:val="004008CA"/>
    <w:rsid w:val="0040403E"/>
    <w:rsid w:val="00421A1E"/>
    <w:rsid w:val="00556102"/>
    <w:rsid w:val="00572A7F"/>
    <w:rsid w:val="00583B0B"/>
    <w:rsid w:val="005875FB"/>
    <w:rsid w:val="005D664F"/>
    <w:rsid w:val="006045B1"/>
    <w:rsid w:val="0062325E"/>
    <w:rsid w:val="006835CE"/>
    <w:rsid w:val="006E5B89"/>
    <w:rsid w:val="00722F36"/>
    <w:rsid w:val="00723FDF"/>
    <w:rsid w:val="007912F4"/>
    <w:rsid w:val="00792D33"/>
    <w:rsid w:val="007C0714"/>
    <w:rsid w:val="0085448D"/>
    <w:rsid w:val="0085475A"/>
    <w:rsid w:val="008762ED"/>
    <w:rsid w:val="009936AB"/>
    <w:rsid w:val="00BF2689"/>
    <w:rsid w:val="00C44721"/>
    <w:rsid w:val="00C869BA"/>
    <w:rsid w:val="00CE2247"/>
    <w:rsid w:val="00CE7D74"/>
    <w:rsid w:val="00D11F57"/>
    <w:rsid w:val="00D212DA"/>
    <w:rsid w:val="00DD6B45"/>
    <w:rsid w:val="00DD7BE1"/>
    <w:rsid w:val="00DF45E8"/>
    <w:rsid w:val="00E616AA"/>
    <w:rsid w:val="00E70E61"/>
    <w:rsid w:val="00E7273E"/>
    <w:rsid w:val="00E76621"/>
    <w:rsid w:val="00EE4A7C"/>
    <w:rsid w:val="00F36D28"/>
    <w:rsid w:val="00F7446B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,"/>
  <w15:docId w15:val="{C2405360-E50B-4C51-80B7-6190190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7F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723F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723F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723F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723F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723FD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723F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5B8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5B8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E5B8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E5B8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E5B8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E5B89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23FDF"/>
    <w:pPr>
      <w:spacing w:after="200" w:line="276" w:lineRule="auto"/>
    </w:pPr>
    <w:rPr>
      <w:color w:val="000000"/>
      <w:sz w:val="22"/>
      <w:szCs w:val="22"/>
    </w:rPr>
  </w:style>
  <w:style w:type="paragraph" w:styleId="Puesto">
    <w:name w:val="Title"/>
    <w:basedOn w:val="Normal1"/>
    <w:next w:val="Normal1"/>
    <w:link w:val="PuestoCar"/>
    <w:uiPriority w:val="99"/>
    <w:qFormat/>
    <w:rsid w:val="00723FD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E5B8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723FD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E5B89"/>
    <w:rPr>
      <w:rFonts w:ascii="Cambria" w:hAnsi="Cambria" w:cs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rsid w:val="00723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23FDF"/>
    <w:rPr>
      <w:rFonts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723FDF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11F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B89"/>
    <w:rPr>
      <w:rFonts w:ascii="Times New Roman" w:hAnsi="Times New Roman" w:cs="Times New Roman"/>
      <w:color w:val="000000"/>
      <w:sz w:val="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2325E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212DA"/>
    <w:rPr>
      <w:rFonts w:cs="Times New Roman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5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12DA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25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12DA"/>
    <w:rPr>
      <w:rFonts w:cs="Times New Roman"/>
      <w:color w:val="000000"/>
    </w:rPr>
  </w:style>
  <w:style w:type="character" w:styleId="Hipervnculo">
    <w:name w:val="Hyperlink"/>
    <w:basedOn w:val="Fuentedeprrafopredeter"/>
    <w:uiPriority w:val="99"/>
    <w:rsid w:val="00F36D2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s.cba.gov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F73D-C974-4D04-AC04-F6D1294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INSCRIPCIÓN-RENOVACIÓN EN EL REGISTRO DE UNIDAD DE TRANSPORTE DE ALIMENTOS (U</vt:lpstr>
    </vt:vector>
  </TitlesOfParts>
  <Company>Windows XP Titan Ultimate Edition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INSCRIPCIÓN-RENOVACIÓN EN EL REGISTRO DE UNIDAD DE TRANSPORTE DE ALIMENTOS (U</dc:title>
  <dc:subject/>
  <dc:creator>SYLVIA</dc:creator>
  <cp:keywords/>
  <dc:description/>
  <cp:lastModifiedBy>Paola Gianfrancesco</cp:lastModifiedBy>
  <cp:revision>6</cp:revision>
  <cp:lastPrinted>2020-02-08T16:53:00Z</cp:lastPrinted>
  <dcterms:created xsi:type="dcterms:W3CDTF">2020-02-08T16:53:00Z</dcterms:created>
  <dcterms:modified xsi:type="dcterms:W3CDTF">2021-01-07T16:44:00Z</dcterms:modified>
</cp:coreProperties>
</file>